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4F" w:rsidRPr="0063634F" w:rsidRDefault="0063634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br/>
      </w:r>
    </w:p>
    <w:p w:rsidR="0063634F" w:rsidRPr="0063634F" w:rsidRDefault="0063634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634F" w:rsidRPr="006363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634F" w:rsidRPr="0063634F" w:rsidRDefault="00636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634F">
              <w:rPr>
                <w:rFonts w:ascii="Times New Roman" w:hAnsi="Times New Roman" w:cs="Times New Roman"/>
                <w:sz w:val="28"/>
                <w:szCs w:val="28"/>
              </w:rPr>
              <w:t>18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634F" w:rsidRPr="0063634F" w:rsidRDefault="0063634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34F">
              <w:rPr>
                <w:rFonts w:ascii="Times New Roman" w:hAnsi="Times New Roman" w:cs="Times New Roman"/>
                <w:sz w:val="28"/>
                <w:szCs w:val="28"/>
              </w:rPr>
              <w:t>N 4199-КЗ</w:t>
            </w:r>
          </w:p>
        </w:tc>
      </w:tr>
    </w:tbl>
    <w:p w:rsidR="0063634F" w:rsidRPr="0063634F" w:rsidRDefault="006363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ЗАКОН</w:t>
      </w:r>
    </w:p>
    <w:p w:rsidR="0063634F" w:rsidRPr="0063634F" w:rsidRDefault="0063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3634F" w:rsidRPr="0063634F" w:rsidRDefault="0063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ОБ ОГРАНИЧЕНИИ</w:t>
      </w:r>
    </w:p>
    <w:p w:rsidR="0063634F" w:rsidRPr="0063634F" w:rsidRDefault="0063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НА ТЕРРИТОРИИ КРАСНОДАРСКОГО КРАЯ РОЗНИЧНОЙ ПРОДАЖИ</w:t>
      </w:r>
    </w:p>
    <w:p w:rsidR="0063634F" w:rsidRPr="0063634F" w:rsidRDefault="0063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НЕСОВЕРШЕННОЛЕТНИМ НИКОТИНСОДЕРЖАЩЕЙ ПРОДУКЦИИ, ЭЛЕКТРОННЫХ</w:t>
      </w:r>
    </w:p>
    <w:p w:rsidR="0063634F" w:rsidRPr="0063634F" w:rsidRDefault="0063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СИСТЕМ ДОСТАВКИ НИКОТИНА И О ВНЕСЕНИИ ИЗМЕНЕНИЙ В ЗАКОН</w:t>
      </w:r>
    </w:p>
    <w:p w:rsidR="0063634F" w:rsidRPr="0063634F" w:rsidRDefault="0063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КРАСНОДАРСКОГО КРАЯ "ОБ АДМИНИСТРАТИВНЫХ ПРАВОНАРУШЕНИЯХ"</w:t>
      </w: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Принят</w:t>
      </w:r>
    </w:p>
    <w:p w:rsidR="0063634F" w:rsidRPr="0063634F" w:rsidRDefault="0063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Законодательны</w:t>
      </w:r>
      <w:bookmarkStart w:id="0" w:name="_GoBack"/>
      <w:bookmarkEnd w:id="0"/>
      <w:r w:rsidRPr="0063634F">
        <w:rPr>
          <w:rFonts w:ascii="Times New Roman" w:hAnsi="Times New Roman" w:cs="Times New Roman"/>
          <w:sz w:val="28"/>
          <w:szCs w:val="28"/>
        </w:rPr>
        <w:t>м Собранием Краснодарского края</w:t>
      </w:r>
    </w:p>
    <w:p w:rsidR="0063634F" w:rsidRPr="0063634F" w:rsidRDefault="0063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18 декабря 2019 года</w:t>
      </w: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63634F">
        <w:rPr>
          <w:rFonts w:ascii="Times New Roman" w:hAnsi="Times New Roman" w:cs="Times New Roman"/>
          <w:sz w:val="28"/>
          <w:szCs w:val="28"/>
        </w:rPr>
        <w:t>Статья 1</w:t>
      </w: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Для целей настоящего Закона:</w:t>
      </w:r>
    </w:p>
    <w:p w:rsidR="0063634F" w:rsidRPr="0063634F" w:rsidRDefault="00636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 xml:space="preserve">1) под </w:t>
      </w:r>
      <w:proofErr w:type="spellStart"/>
      <w:r w:rsidRPr="0063634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3634F">
        <w:rPr>
          <w:rFonts w:ascii="Times New Roman" w:hAnsi="Times New Roman" w:cs="Times New Roman"/>
          <w:sz w:val="28"/>
          <w:szCs w:val="28"/>
        </w:rPr>
        <w:t xml:space="preserve">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 Федеральным </w:t>
      </w:r>
      <w:hyperlink r:id="rId5" w:history="1">
        <w:r w:rsidRPr="006363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34F">
        <w:rPr>
          <w:rFonts w:ascii="Times New Roman" w:hAnsi="Times New Roman" w:cs="Times New Roman"/>
          <w:sz w:val="28"/>
          <w:szCs w:val="28"/>
        </w:rPr>
        <w:t xml:space="preserve"> от 23 февраля 2013 года N 15-ФЗ "Об охране здоровья граждан от воздействия окружающего табачного дыма и последствий потребления табака"), не используемый как лекарственный препарат;</w:t>
      </w:r>
    </w:p>
    <w:p w:rsidR="0063634F" w:rsidRPr="0063634F" w:rsidRDefault="00636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</w: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Статья 2</w:t>
      </w: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не допускается розничная продажа несовершеннолетним указанных в </w:t>
      </w:r>
      <w:hyperlink w:anchor="P18" w:history="1">
        <w:r w:rsidRPr="0063634F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63634F">
        <w:rPr>
          <w:rFonts w:ascii="Times New Roman" w:hAnsi="Times New Roman" w:cs="Times New Roman"/>
          <w:sz w:val="28"/>
          <w:szCs w:val="28"/>
        </w:rPr>
        <w:t xml:space="preserve"> настоящего Закона </w:t>
      </w:r>
      <w:proofErr w:type="spellStart"/>
      <w:r w:rsidRPr="0063634F">
        <w:rPr>
          <w:rFonts w:ascii="Times New Roman" w:hAnsi="Times New Roman" w:cs="Times New Roman"/>
          <w:sz w:val="28"/>
          <w:szCs w:val="28"/>
        </w:rPr>
        <w:lastRenderedPageBreak/>
        <w:t>никотинсодержащей</w:t>
      </w:r>
      <w:proofErr w:type="spellEnd"/>
      <w:r w:rsidRPr="0063634F">
        <w:rPr>
          <w:rFonts w:ascii="Times New Roman" w:hAnsi="Times New Roman" w:cs="Times New Roman"/>
          <w:sz w:val="28"/>
          <w:szCs w:val="28"/>
        </w:rPr>
        <w:t xml:space="preserve"> продукции, электронных систем доставки никотина.</w:t>
      </w: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Статья 3</w:t>
      </w: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 xml:space="preserve">Розничная продажа несовершеннолетним указанных в </w:t>
      </w:r>
      <w:hyperlink w:anchor="P18" w:history="1">
        <w:r w:rsidRPr="0063634F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63634F">
        <w:rPr>
          <w:rFonts w:ascii="Times New Roman" w:hAnsi="Times New Roman" w:cs="Times New Roman"/>
          <w:sz w:val="28"/>
          <w:szCs w:val="28"/>
        </w:rPr>
        <w:t xml:space="preserve"> настоящего Закона </w:t>
      </w:r>
      <w:proofErr w:type="spellStart"/>
      <w:r w:rsidRPr="0063634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3634F">
        <w:rPr>
          <w:rFonts w:ascii="Times New Roman" w:hAnsi="Times New Roman" w:cs="Times New Roman"/>
          <w:sz w:val="28"/>
          <w:szCs w:val="28"/>
        </w:rPr>
        <w:t xml:space="preserve"> продукции, электронных систем доставки никотина влечет за собой ответственность, установленную </w:t>
      </w:r>
      <w:hyperlink r:id="rId6" w:history="1">
        <w:r w:rsidRPr="006363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34F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2003 года N 608-КЗ "Об административных правонарушениях".</w:t>
      </w: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Статья 4</w:t>
      </w: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6363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3634F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2003 года N 608-КЗ "Об административных правонарушениях" (с изменениями от 26 ноября 2003 года N 628-КЗ; 31 декабря 2003 года N 660-КЗ; 22 июля 2004 года N 759-КЗ; 2 декабря 2004 года N 799-КЗ; 2 декабря 2004 года N 804-КЗ; 29 апреля 2005 года N 857-КЗ; 15 июля 2005 года N 895-КЗ; 15 июля 2005 года N 901-КЗ; 1 ноября 2005 года N 941-КЗ; 6 декабря 2005 года N 955-КЗ; 26 декабря 2005 года N 978-КЗ; 13 февраля 2006 года N 992-КЗ; 2 июня 2006 года N 1036-КЗ; 2 июня 2006 года N 1038-КЗ; 13 ноября 2006 года N 1126-КЗ; 14 декабря 2006 года N 1155-КЗ; 6 марта 2007 года N 1195-КЗ; 27 марта 2007 года N 1219-КЗ; 27 апреля 2007 года N 1224-КЗ; 28 июня 2007 года N 1265-КЗ; 28 июня 2007 года N 1275-КЗ; 27 сентября 2007 года N 1332-КЗ; 6 февраля 2008 года N 1380-КЗ; 6 февраля 2008 года N 1385-КЗ; 13 марта 2008 года N 1417-КЗ; 29 апреля 2008 года N 1466-КЗ; 5 июня 2008 года N 1493-КЗ; 1 июля 2008 года N 1513-КЗ; 21 июля 2008 года N 1538-КЗ; 5 мая 2009 года N 1737-КЗ; 7 июля 2009 года N 1777-КЗ; 7 июля 2009 года N 1785-КЗ; 23 июля 2009 года N 1809-КЗ; 23 июля 2009 года N 1816-КЗ; 4 мая 2010 года N 1962-КЗ; 9 июня 2010 года N 1974-КЗ; 16 июля 2010 года N 2014-КЗ; 16 июля 2010 года N 2027-КЗ; 28 июля 2010 года N 2058-КЗ; 29 декабря 2010 года N 2166-КЗ; 1 марта 2011 года N 2197-КЗ; 1 марта 2011 года N 2199-КЗ; 12 июля 2011 года N 2272-КЗ; 19 июля 2011 года N 2288-КЗ; 3 февраля 2012 года N 2425-КЗ; 3 февраля 2012 года N 2430-КЗ; 2 марта 2012 года N 2436-КЗ; 2 марта 2012 года N 2437-КЗ; 2 марта 2012 года N 2442-КЗ; 2 марта 2012 года N 2447-КЗ; 2 марта 2012 года N 2453-КЗ; 26 марта 2012 года N 2478-КЗ; 4 июня 2012 года N 2509-КЗ; 3 июля 2012 года N 2535-КЗ; 19 июля 2012 года N 2547-КЗ; 23 апреля 2013 года N 2713-КЗ; 9 июля 2013 года N 2748-КЗ; 9 июля 2013 года N 2766-КЗ; 16 июля 2013 года N 2777-КЗ; 2 октября 2013 года N 2794-КЗ; 2 октября 2013 года N 2795-КЗ; 4 февраля 2014 года N 2892-КЗ; 6 марта 2014 года N 2925-КЗ; 31 марта 2014 года N 2936-КЗ; 29 мая 2014 года N 2972-КЗ; 29 мая 2014 года N 2975-КЗ; 2 июля 2014 года N 3001-КЗ; 23 июля 2014 года N 3007-КЗ; 3 октября 2014 года N 3018-КЗ; 3 октября 2014 года N 3035-КЗ; 5 ноября 2014 года N 3040-КЗ; 6 февраля 2015 года N 3118-КЗ; 4 марта 2015 года N 3142-КЗ; 6 апреля 2015 года N 3153-КЗ; 8 мая 2015 года N 3164-КЗ; 8 мая 2015 года N 3175-КЗ; 23 июля 2015 года N 3230-КЗ; 25 декабря 2015 года N 3299-КЗ; И февраля 2016 года N 3322-КЗ; 11 </w:t>
      </w:r>
      <w:r w:rsidRPr="0063634F">
        <w:rPr>
          <w:rFonts w:ascii="Times New Roman" w:hAnsi="Times New Roman" w:cs="Times New Roman"/>
          <w:sz w:val="28"/>
          <w:szCs w:val="28"/>
        </w:rPr>
        <w:lastRenderedPageBreak/>
        <w:t>февраля 2016 года N 3329-КЗ; 11 марта 2016 года N 3343-КЗ; 4 апреля 2016 года N 3369-КЗ; 4 апреля 2016 года N 3370-КЗ; 8 августа 2016 года N 3471-КЗ; 13 октября 2016 года N 3488-КЗ; 19 декабря 2016 года N 3533-КЗ; 3 февраля 2017 года N 3548-КЗ; 10 апреля 2017 года N 3607-КЗ; 18 мая 2017 года N 3613-КЗ; 18 мая 2017 года N 3619-КЗ; 23 июня 2017 года N 3635-КЗ; 23 июня 2017 года N 3642-КЗ; 25 июля 2017 года N 3664-КЗ; 25 июля 2017 года N 3666-КЗ; 7 ноября 2017 года N 3684-КЗ; 27 ноября 2017 года N 3690-КЗ; 20 декабря 2017 года N 3712-КЗ; 12 февраля 2018 года N 3741-КЗ; 6 марта 2018 года N 3763-КЗ; 5 июля 2018 года N 3812-КЗ; 11 декабря 2018 года N 3906-КЗ; 11 декабря 2018 года N 3914-КЗ; 21 декабря 2018 года N 3955-КЗ; 11 марта 2019 года N 3993-КЗ; 11 марта 2019 года N 3995-КЗ; 5 мая 2019 года N 4020-КЗ; 5 мая 2019 года N 4041-КЗ; 26 июля 2019 года N 4087-КЗ; 27 сентября 2019 года N 4099-КЗ; 27 сентября 2019 года N 4101-КЗ) следующие изменения:</w:t>
      </w:r>
    </w:p>
    <w:p w:rsidR="0063634F" w:rsidRPr="0063634F" w:rsidRDefault="00636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63634F">
          <w:rPr>
            <w:rFonts w:ascii="Times New Roman" w:hAnsi="Times New Roman" w:cs="Times New Roman"/>
            <w:sz w:val="28"/>
            <w:szCs w:val="28"/>
          </w:rPr>
          <w:t>главу 2</w:t>
        </w:r>
      </w:hyperlink>
      <w:r w:rsidRPr="0063634F">
        <w:rPr>
          <w:rFonts w:ascii="Times New Roman" w:hAnsi="Times New Roman" w:cs="Times New Roman"/>
          <w:sz w:val="28"/>
          <w:szCs w:val="28"/>
        </w:rPr>
        <w:t xml:space="preserve"> дополнить статьей 2.17 следующего содержания:</w:t>
      </w:r>
    </w:p>
    <w:p w:rsidR="0063634F" w:rsidRPr="0063634F" w:rsidRDefault="00636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 xml:space="preserve">"Статья 2.17. Нарушение ограничения розничной продажи несовершеннолетним </w:t>
      </w:r>
      <w:proofErr w:type="spellStart"/>
      <w:r w:rsidRPr="0063634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3634F">
        <w:rPr>
          <w:rFonts w:ascii="Times New Roman" w:hAnsi="Times New Roman" w:cs="Times New Roman"/>
          <w:sz w:val="28"/>
          <w:szCs w:val="28"/>
        </w:rPr>
        <w:t xml:space="preserve"> продукции, электронных систем доставки никотина</w:t>
      </w: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 xml:space="preserve">Розничная продажа несовершеннолетним </w:t>
      </w:r>
      <w:proofErr w:type="spellStart"/>
      <w:r w:rsidRPr="0063634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3634F">
        <w:rPr>
          <w:rFonts w:ascii="Times New Roman" w:hAnsi="Times New Roman" w:cs="Times New Roman"/>
          <w:sz w:val="28"/>
          <w:szCs w:val="28"/>
        </w:rPr>
        <w:t xml:space="preserve"> продукции, электронных систем доставки никотина, ограниченная Законом Краснодарского края "Об ограничении на территории Краснодарского края розничной продажи несовершеннолетним </w:t>
      </w:r>
      <w:proofErr w:type="spellStart"/>
      <w:r w:rsidRPr="0063634F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3634F">
        <w:rPr>
          <w:rFonts w:ascii="Times New Roman" w:hAnsi="Times New Roman" w:cs="Times New Roman"/>
          <w:sz w:val="28"/>
          <w:szCs w:val="28"/>
        </w:rPr>
        <w:t xml:space="preserve"> продукции, электронных систем доставки никотина и о внесении изменений в Закон Краснодарского края "Об административных правонарушениях", -</w:t>
      </w:r>
    </w:p>
    <w:p w:rsidR="0063634F" w:rsidRPr="0063634F" w:rsidRDefault="00636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ста пятидесяти тысяч рублей.";</w:t>
      </w:r>
    </w:p>
    <w:p w:rsidR="0063634F" w:rsidRPr="0063634F" w:rsidRDefault="00636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63634F">
          <w:rPr>
            <w:rFonts w:ascii="Times New Roman" w:hAnsi="Times New Roman" w:cs="Times New Roman"/>
            <w:sz w:val="28"/>
            <w:szCs w:val="28"/>
          </w:rPr>
          <w:t>статью 11.1</w:t>
        </w:r>
      </w:hyperlink>
      <w:r w:rsidRPr="0063634F">
        <w:rPr>
          <w:rFonts w:ascii="Times New Roman" w:hAnsi="Times New Roman" w:cs="Times New Roman"/>
          <w:sz w:val="28"/>
          <w:szCs w:val="28"/>
        </w:rPr>
        <w:t xml:space="preserve"> после цифр "2.15," дополнить цифрами "2.17,";</w:t>
      </w:r>
    </w:p>
    <w:p w:rsidR="0063634F" w:rsidRPr="0063634F" w:rsidRDefault="00636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history="1">
        <w:r w:rsidRPr="0063634F">
          <w:rPr>
            <w:rFonts w:ascii="Times New Roman" w:hAnsi="Times New Roman" w:cs="Times New Roman"/>
            <w:sz w:val="28"/>
            <w:szCs w:val="28"/>
          </w:rPr>
          <w:t>абзац четырнадцатый части 1 статьи 12.2</w:t>
        </w:r>
      </w:hyperlink>
      <w:r w:rsidRPr="0063634F">
        <w:rPr>
          <w:rFonts w:ascii="Times New Roman" w:hAnsi="Times New Roman" w:cs="Times New Roman"/>
          <w:sz w:val="28"/>
          <w:szCs w:val="28"/>
        </w:rPr>
        <w:t xml:space="preserve"> после цифр "2.15," дополнить цифрами "2.17,".</w:t>
      </w: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Статья 5</w:t>
      </w: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опубликования, но не ранее 1 января 2020 года.</w:t>
      </w:r>
    </w:p>
    <w:p w:rsidR="0063634F" w:rsidRPr="0063634F" w:rsidRDefault="0063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34F" w:rsidRPr="0063634F" w:rsidRDefault="0063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63634F" w:rsidRPr="0063634F" w:rsidRDefault="0063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3634F" w:rsidRPr="0063634F" w:rsidRDefault="00636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В.И.КОНДРАТЬЕВ</w:t>
      </w:r>
    </w:p>
    <w:p w:rsidR="0063634F" w:rsidRPr="0063634F" w:rsidRDefault="006363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г. Краснодар</w:t>
      </w:r>
    </w:p>
    <w:p w:rsidR="0063634F" w:rsidRPr="0063634F" w:rsidRDefault="0063634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t>18 декабря 2019 г.</w:t>
      </w:r>
    </w:p>
    <w:p w:rsidR="0063634F" w:rsidRPr="0063634F" w:rsidRDefault="0063634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3634F">
        <w:rPr>
          <w:rFonts w:ascii="Times New Roman" w:hAnsi="Times New Roman" w:cs="Times New Roman"/>
          <w:sz w:val="28"/>
          <w:szCs w:val="28"/>
        </w:rPr>
        <w:lastRenderedPageBreak/>
        <w:t>N 4199-КЗ</w:t>
      </w:r>
    </w:p>
    <w:p w:rsidR="0063634F" w:rsidRPr="0063634F" w:rsidRDefault="0063634F">
      <w:pPr>
        <w:pStyle w:val="ConsPlusNormal"/>
        <w:jc w:val="both"/>
      </w:pPr>
    </w:p>
    <w:p w:rsidR="0063634F" w:rsidRPr="0063634F" w:rsidRDefault="0063634F">
      <w:pPr>
        <w:pStyle w:val="ConsPlusNormal"/>
        <w:jc w:val="both"/>
      </w:pPr>
    </w:p>
    <w:p w:rsidR="0063634F" w:rsidRPr="0063634F" w:rsidRDefault="00636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97B" w:rsidRPr="0063634F" w:rsidRDefault="00D0597B"/>
    <w:sectPr w:rsidR="00D0597B" w:rsidRPr="0063634F" w:rsidSect="00DF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4F"/>
    <w:rsid w:val="00483971"/>
    <w:rsid w:val="0063634F"/>
    <w:rsid w:val="00D0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CFFB"/>
  <w15:chartTrackingRefBased/>
  <w15:docId w15:val="{59E6509B-8C04-4172-8F80-E90E2C27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71"/>
  </w:style>
  <w:style w:type="paragraph" w:styleId="1">
    <w:name w:val="heading 1"/>
    <w:basedOn w:val="a"/>
    <w:next w:val="a"/>
    <w:link w:val="10"/>
    <w:qFormat/>
    <w:rsid w:val="00483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97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next w:val="a"/>
    <w:link w:val="11"/>
    <w:qFormat/>
    <w:rsid w:val="00483971"/>
    <w:pPr>
      <w:spacing w:after="0" w:line="240" w:lineRule="auto"/>
      <w:contextualSpacing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uiPriority w:val="10"/>
    <w:rsid w:val="00483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basedOn w:val="a0"/>
    <w:link w:val="a3"/>
    <w:locked/>
    <w:rsid w:val="00483971"/>
    <w:rPr>
      <w:b/>
      <w:bCs/>
      <w:sz w:val="28"/>
      <w:szCs w:val="24"/>
    </w:rPr>
  </w:style>
  <w:style w:type="paragraph" w:styleId="a5">
    <w:name w:val="No Spacing"/>
    <w:uiPriority w:val="1"/>
    <w:qFormat/>
    <w:rsid w:val="00483971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8397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1"/>
    <w:basedOn w:val="a"/>
    <w:next w:val="a3"/>
    <w:qFormat/>
    <w:rsid w:val="00483971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4"/>
    </w:rPr>
  </w:style>
  <w:style w:type="paragraph" w:customStyle="1" w:styleId="ConsPlusNormal">
    <w:name w:val="ConsPlusNormal"/>
    <w:rsid w:val="00636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36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36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410F95250ABB160C1F2F12487B548781A73292B4C8C440546DBB1A2C5E73233F6D68F78B026D330B4A6571465F540A192D3F8F738333FF6A82401GAJ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410F95250ABB160C1F2F12487B548781A73292B4C8C440546DBB1A2C5E73233F6D68F6AB07EDF30B2B8551070A311E7GCJ7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B410F95250ABB160C1F2F12487B548781A73292B4C8B440044DBB1A2C5E73233F6D68F6AB07EDF30B2B8551070A311E7GCJ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EB410F95250ABB160C1F2E727EBEA427C152C2D2B4585155A12DDE6FD95E16761B688D63BF235D232AAA45510G6JEO" TargetMode="External"/><Relationship Id="rId10" Type="http://schemas.openxmlformats.org/officeDocument/2006/relationships/hyperlink" Target="consultantplus://offline/ref=3EB410F95250ABB160C1F2F12487B548781A73292B4C8C440546DBB1A2C5E73233F6D68F78B026D330B5A7551165F540A192D3F8F738333FF6A82401GAJ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410F95250ABB160C1F2F12487B548781A73292B4C8C440546DBB1A2C5E73233F6D68F78B026D330B4A4511365F540A192D3F8F738333FF6A82401GAJ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6DEA-4415-4EA4-9C09-5BC4666C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Краснодар</dc:creator>
  <cp:keywords/>
  <dc:description/>
  <cp:lastModifiedBy>Павел Краснодар</cp:lastModifiedBy>
  <cp:revision>2</cp:revision>
  <dcterms:created xsi:type="dcterms:W3CDTF">2020-02-06T14:09:00Z</dcterms:created>
  <dcterms:modified xsi:type="dcterms:W3CDTF">2020-02-06T14:11:00Z</dcterms:modified>
</cp:coreProperties>
</file>